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45" w:rsidRPr="00DC15F7" w:rsidRDefault="00C47E45" w:rsidP="00C47E45">
      <w:pPr>
        <w:jc w:val="right"/>
        <w:rPr>
          <w:sz w:val="22"/>
        </w:rPr>
      </w:pPr>
      <w:r w:rsidRPr="00DC15F7">
        <w:rPr>
          <w:rFonts w:hint="eastAsia"/>
          <w:sz w:val="22"/>
        </w:rPr>
        <w:t>2020.3.</w:t>
      </w:r>
      <w:r>
        <w:rPr>
          <w:rFonts w:hint="eastAsia"/>
          <w:sz w:val="22"/>
        </w:rPr>
        <w:t>31</w:t>
      </w:r>
    </w:p>
    <w:p w:rsidR="004F675A" w:rsidRDefault="00C47E45" w:rsidP="00D24D6F">
      <w:pPr>
        <w:pStyle w:val="a4"/>
        <w:spacing w:before="120"/>
      </w:pPr>
      <w:r>
        <w:rPr>
          <w:rFonts w:hint="eastAsia"/>
        </w:rPr>
        <w:t>新型</w:t>
      </w:r>
      <w:r>
        <w:t>コロナ感染防止と</w:t>
      </w:r>
      <w:r w:rsidR="00B22B9E" w:rsidRPr="002B74E6">
        <w:rPr>
          <w:rFonts w:hint="eastAsia"/>
        </w:rPr>
        <w:t>管理組合定期総会について</w:t>
      </w:r>
    </w:p>
    <w:p w:rsidR="000F7305" w:rsidRPr="00C47E45" w:rsidRDefault="00C47E45" w:rsidP="00DC15F7">
      <w:pPr>
        <w:jc w:val="right"/>
        <w:rPr>
          <w:rFonts w:hint="eastAsia"/>
        </w:rPr>
      </w:pPr>
      <w:r>
        <w:rPr>
          <w:rFonts w:hint="eastAsia"/>
        </w:rPr>
        <w:t>NPO</w:t>
      </w:r>
      <w:r>
        <w:rPr>
          <w:rFonts w:hint="eastAsia"/>
        </w:rPr>
        <w:t>法人熊本県</w:t>
      </w:r>
      <w:r>
        <w:t>マンション管理組合連合会</w:t>
      </w:r>
    </w:p>
    <w:p w:rsidR="00B22B9E" w:rsidRDefault="00B22B9E" w:rsidP="00B22B9E">
      <w:pPr>
        <w:ind w:firstLineChars="177" w:firstLine="372"/>
        <w:jc w:val="left"/>
      </w:pPr>
    </w:p>
    <w:p w:rsidR="00B22B9E" w:rsidRPr="004D4550" w:rsidRDefault="00B22B9E" w:rsidP="00B22B9E">
      <w:pPr>
        <w:ind w:firstLineChars="177" w:firstLine="372"/>
        <w:jc w:val="left"/>
      </w:pPr>
      <w:r w:rsidRPr="00B22B9E">
        <w:rPr>
          <w:rFonts w:hint="eastAsia"/>
        </w:rPr>
        <w:t>新型コロナ感染防止のために様々なイベントが中止・延期を余儀なくされていますが、</w:t>
      </w:r>
      <w:r w:rsidR="00C47E45">
        <w:rPr>
          <w:rFonts w:hint="eastAsia"/>
        </w:rPr>
        <w:t>マンション</w:t>
      </w:r>
      <w:r>
        <w:rPr>
          <w:rFonts w:hint="eastAsia"/>
        </w:rPr>
        <w:t>管理組合</w:t>
      </w:r>
      <w:r w:rsidRPr="004D4550">
        <w:rPr>
          <w:rFonts w:hint="eastAsia"/>
        </w:rPr>
        <w:t>総会</w:t>
      </w:r>
      <w:r w:rsidR="00D61E35">
        <w:rPr>
          <w:rFonts w:hint="eastAsia"/>
        </w:rPr>
        <w:t>に</w:t>
      </w:r>
      <w:r w:rsidR="00D61E35">
        <w:t>ついては</w:t>
      </w:r>
      <w:r w:rsidR="00D61E35">
        <w:rPr>
          <w:rFonts w:hint="eastAsia"/>
        </w:rPr>
        <w:t>どうすべきか</w:t>
      </w:r>
      <w:r w:rsidR="00C47E45">
        <w:rPr>
          <w:rFonts w:hint="eastAsia"/>
        </w:rPr>
        <w:t>次の</w:t>
      </w:r>
      <w:r w:rsidR="00C47E45">
        <w:t>とおりまとめました</w:t>
      </w:r>
      <w:r w:rsidRPr="004D4550">
        <w:rPr>
          <w:rFonts w:hint="eastAsia"/>
        </w:rPr>
        <w:t>。</w:t>
      </w:r>
    </w:p>
    <w:p w:rsidR="00B22B9E" w:rsidRPr="004D4550" w:rsidRDefault="00B22B9E" w:rsidP="00B22B9E">
      <w:pPr>
        <w:ind w:firstLineChars="177" w:firstLine="372"/>
        <w:jc w:val="left"/>
      </w:pPr>
    </w:p>
    <w:p w:rsidR="00330094" w:rsidRPr="004D4550" w:rsidRDefault="00DC15F7" w:rsidP="004D4550">
      <w:pPr>
        <w:pStyle w:val="1"/>
      </w:pPr>
      <w:r w:rsidRPr="004D4550">
        <w:rPr>
          <w:rFonts w:hint="eastAsia"/>
        </w:rPr>
        <w:t>１．</w:t>
      </w:r>
      <w:r w:rsidR="00B22B9E" w:rsidRPr="004D4550">
        <w:rPr>
          <w:rFonts w:hint="eastAsia"/>
        </w:rPr>
        <w:t>区分所有法</w:t>
      </w:r>
    </w:p>
    <w:p w:rsidR="00330094" w:rsidRPr="004D4550" w:rsidRDefault="00330094" w:rsidP="00DC15F7">
      <w:pPr>
        <w:spacing w:beforeLines="20" w:before="72"/>
        <w:ind w:leftChars="193" w:left="1484" w:hangingChars="514" w:hanging="1079"/>
        <w:jc w:val="left"/>
      </w:pPr>
      <w:r w:rsidRPr="004D4550">
        <w:rPr>
          <w:rFonts w:hint="eastAsia"/>
        </w:rPr>
        <w:t>第</w:t>
      </w:r>
      <w:r w:rsidRPr="004D4550">
        <w:rPr>
          <w:rFonts w:hint="eastAsia"/>
        </w:rPr>
        <w:t>34</w:t>
      </w:r>
      <w:r w:rsidRPr="004D4550">
        <w:rPr>
          <w:rFonts w:hint="eastAsia"/>
        </w:rPr>
        <w:t>条第</w:t>
      </w:r>
      <w:r w:rsidRPr="004D4550">
        <w:rPr>
          <w:rFonts w:hint="eastAsia"/>
        </w:rPr>
        <w:t>2</w:t>
      </w:r>
      <w:r w:rsidRPr="004D4550">
        <w:rPr>
          <w:rFonts w:hint="eastAsia"/>
        </w:rPr>
        <w:t>項</w:t>
      </w:r>
    </w:p>
    <w:p w:rsidR="00330094" w:rsidRPr="004D4550" w:rsidRDefault="00330094" w:rsidP="00DC15F7">
      <w:pPr>
        <w:ind w:leftChars="193" w:left="1482" w:hangingChars="513" w:hanging="1077"/>
        <w:jc w:val="left"/>
        <w:rPr>
          <w:color w:val="000000" w:themeColor="text1"/>
        </w:rPr>
      </w:pPr>
      <w:r w:rsidRPr="004D4550">
        <w:rPr>
          <w:rFonts w:hint="eastAsia"/>
        </w:rPr>
        <w:t>管理者（※理事長）は</w:t>
      </w:r>
      <w:r w:rsidRPr="004D4550">
        <w:rPr>
          <w:rFonts w:hint="eastAsia"/>
          <w:color w:val="000000" w:themeColor="text1"/>
        </w:rPr>
        <w:t>、</w:t>
      </w:r>
      <w:r w:rsidRPr="004D4550">
        <w:rPr>
          <w:rFonts w:hint="eastAsia"/>
          <w:color w:val="000000" w:themeColor="text1"/>
          <w:u w:val="single"/>
        </w:rPr>
        <w:t>少なくとも毎年一回集会（※総会）を招集</w:t>
      </w:r>
      <w:r w:rsidRPr="004D4550">
        <w:rPr>
          <w:rFonts w:hint="eastAsia"/>
          <w:color w:val="000000" w:themeColor="text1"/>
        </w:rPr>
        <w:t>しなければならない。</w:t>
      </w:r>
    </w:p>
    <w:p w:rsidR="00330094" w:rsidRPr="004D4550" w:rsidRDefault="00B22B9E" w:rsidP="00DC15F7">
      <w:pPr>
        <w:spacing w:beforeLines="50" w:before="180"/>
        <w:ind w:leftChars="193" w:left="1484" w:hangingChars="514" w:hanging="1079"/>
        <w:jc w:val="left"/>
        <w:rPr>
          <w:color w:val="000000" w:themeColor="text1"/>
        </w:rPr>
      </w:pPr>
      <w:r w:rsidRPr="004D4550">
        <w:rPr>
          <w:rFonts w:hint="eastAsia"/>
          <w:color w:val="000000" w:themeColor="text1"/>
        </w:rPr>
        <w:t>第</w:t>
      </w:r>
      <w:r w:rsidRPr="004D4550">
        <w:rPr>
          <w:rFonts w:hint="eastAsia"/>
          <w:color w:val="000000" w:themeColor="text1"/>
        </w:rPr>
        <w:t>43</w:t>
      </w:r>
      <w:r w:rsidRPr="004D4550">
        <w:rPr>
          <w:rFonts w:hint="eastAsia"/>
          <w:color w:val="000000" w:themeColor="text1"/>
        </w:rPr>
        <w:t>条</w:t>
      </w:r>
    </w:p>
    <w:p w:rsidR="00B22B9E" w:rsidRPr="004D4550" w:rsidRDefault="00B22B9E" w:rsidP="00DC15F7">
      <w:pPr>
        <w:ind w:left="142" w:rightChars="-64" w:right="-134" w:firstLineChars="129" w:firstLine="271"/>
        <w:jc w:val="left"/>
        <w:rPr>
          <w:color w:val="000000" w:themeColor="text1"/>
        </w:rPr>
      </w:pPr>
      <w:r w:rsidRPr="004D4550">
        <w:rPr>
          <w:rFonts w:hint="eastAsia"/>
          <w:color w:val="000000" w:themeColor="text1"/>
        </w:rPr>
        <w:t>管理者は、集会において、</w:t>
      </w:r>
      <w:r w:rsidRPr="004D4550">
        <w:rPr>
          <w:rFonts w:hint="eastAsia"/>
          <w:color w:val="000000" w:themeColor="text1"/>
          <w:u w:val="single"/>
        </w:rPr>
        <w:t>毎年一回一定の時期に、その事務に関する報告</w:t>
      </w:r>
      <w:r w:rsidRPr="004D4550">
        <w:rPr>
          <w:rFonts w:hint="eastAsia"/>
          <w:color w:val="000000" w:themeColor="text1"/>
        </w:rPr>
        <w:t>をしなければならない。</w:t>
      </w:r>
    </w:p>
    <w:p w:rsidR="000F7305" w:rsidRPr="004D4550" w:rsidRDefault="000F7305" w:rsidP="00330094">
      <w:pPr>
        <w:ind w:firstLine="567"/>
        <w:jc w:val="left"/>
        <w:rPr>
          <w:color w:val="000000" w:themeColor="text1"/>
        </w:rPr>
      </w:pPr>
    </w:p>
    <w:p w:rsidR="002B74E6" w:rsidRPr="004D4550" w:rsidRDefault="00DC15F7" w:rsidP="004D4550">
      <w:pPr>
        <w:pStyle w:val="1"/>
        <w:rPr>
          <w:rFonts w:hint="eastAsia"/>
          <w:color w:val="000000" w:themeColor="text1"/>
        </w:rPr>
      </w:pPr>
      <w:r w:rsidRPr="004D4550">
        <w:rPr>
          <w:rFonts w:hint="eastAsia"/>
          <w:color w:val="000000" w:themeColor="text1"/>
        </w:rPr>
        <w:t>２．標準管</w:t>
      </w:r>
      <w:r w:rsidRPr="004D4550">
        <w:rPr>
          <w:rFonts w:hint="eastAsia"/>
        </w:rPr>
        <w:t>理</w:t>
      </w:r>
      <w:r w:rsidRPr="004D4550">
        <w:rPr>
          <w:rFonts w:hint="eastAsia"/>
          <w:color w:val="000000" w:themeColor="text1"/>
        </w:rPr>
        <w:t>規約</w:t>
      </w:r>
      <w:r w:rsidR="00C47E45">
        <w:rPr>
          <w:rFonts w:hint="eastAsia"/>
          <w:color w:val="000000" w:themeColor="text1"/>
        </w:rPr>
        <w:t>（</w:t>
      </w:r>
      <w:r w:rsidR="00C47E45">
        <w:rPr>
          <w:color w:val="000000" w:themeColor="text1"/>
        </w:rPr>
        <w:t>国土交通省が示している</w:t>
      </w:r>
      <w:r w:rsidR="00C47E45">
        <w:rPr>
          <w:rFonts w:hint="eastAsia"/>
          <w:color w:val="000000" w:themeColor="text1"/>
        </w:rPr>
        <w:t>標準規約</w:t>
      </w:r>
      <w:r w:rsidR="00C47E45">
        <w:rPr>
          <w:color w:val="000000" w:themeColor="text1"/>
        </w:rPr>
        <w:t>）</w:t>
      </w:r>
    </w:p>
    <w:p w:rsidR="002B74E6" w:rsidRPr="004D4550" w:rsidRDefault="002B74E6" w:rsidP="000F7305">
      <w:pPr>
        <w:spacing w:beforeLines="20" w:before="72"/>
        <w:ind w:firstLineChars="193" w:firstLine="405"/>
        <w:jc w:val="left"/>
        <w:rPr>
          <w:color w:val="000000" w:themeColor="text1"/>
        </w:rPr>
      </w:pPr>
      <w:r w:rsidRPr="004D4550">
        <w:rPr>
          <w:rFonts w:hint="eastAsia"/>
          <w:color w:val="000000" w:themeColor="text1"/>
        </w:rPr>
        <w:t>第４２条第３項</w:t>
      </w:r>
    </w:p>
    <w:p w:rsidR="002B74E6" w:rsidRPr="004D4550" w:rsidRDefault="002B74E6" w:rsidP="00DC15F7">
      <w:pPr>
        <w:ind w:leftChars="59" w:left="124" w:rightChars="-177" w:right="-372" w:firstLineChars="134" w:firstLine="281"/>
        <w:jc w:val="left"/>
      </w:pPr>
      <w:r w:rsidRPr="004D4550">
        <w:rPr>
          <w:rFonts w:hint="eastAsia"/>
          <w:color w:val="000000" w:themeColor="text1"/>
        </w:rPr>
        <w:t>理事長は、通常総会を、毎年１回新会計年度開始以後２か月以内に招集しなければなら</w:t>
      </w:r>
      <w:r w:rsidRPr="004D4550">
        <w:rPr>
          <w:rFonts w:hint="eastAsia"/>
        </w:rPr>
        <w:t>ない。</w:t>
      </w:r>
    </w:p>
    <w:p w:rsidR="000F7305" w:rsidRPr="004D4550" w:rsidRDefault="000F7305" w:rsidP="002B74E6">
      <w:pPr>
        <w:jc w:val="left"/>
      </w:pPr>
    </w:p>
    <w:p w:rsidR="00DC15F7" w:rsidRPr="004D4550" w:rsidRDefault="00DC15F7" w:rsidP="004D4550">
      <w:pPr>
        <w:pStyle w:val="1"/>
        <w:rPr>
          <w:sz w:val="20"/>
          <w:szCs w:val="20"/>
        </w:rPr>
      </w:pPr>
      <w:r w:rsidRPr="004D4550">
        <w:rPr>
          <w:rFonts w:hint="eastAsia"/>
        </w:rPr>
        <w:t>３．</w:t>
      </w:r>
      <w:r w:rsidR="002B74E6" w:rsidRPr="004D4550">
        <w:rPr>
          <w:rFonts w:hint="eastAsia"/>
        </w:rPr>
        <w:t>法務省の</w:t>
      </w:r>
      <w:r w:rsidRPr="004D4550">
        <w:rPr>
          <w:rFonts w:hint="eastAsia"/>
        </w:rPr>
        <w:t xml:space="preserve">見解　</w:t>
      </w:r>
      <w:hyperlink r:id="rId4" w:history="1">
        <w:r w:rsidRPr="004D4550">
          <w:rPr>
            <w:rStyle w:val="a3"/>
            <w:rFonts w:hint="eastAsia"/>
            <w:b w:val="0"/>
            <w:sz w:val="20"/>
            <w:szCs w:val="20"/>
          </w:rPr>
          <w:t xml:space="preserve">　</w:t>
        </w:r>
        <w:r w:rsidRPr="004D4550">
          <w:rPr>
            <w:rStyle w:val="a3"/>
            <w:b w:val="0"/>
            <w:sz w:val="20"/>
            <w:szCs w:val="20"/>
          </w:rPr>
          <w:t>http://www.moj.go.jp/MINJI/minji07_00024.html</w:t>
        </w:r>
      </w:hyperlink>
    </w:p>
    <w:p w:rsidR="002B74E6" w:rsidRPr="004D4550" w:rsidRDefault="00DC15F7" w:rsidP="00DC15F7">
      <w:pPr>
        <w:spacing w:beforeLines="20" w:before="72" w:afterLines="20" w:after="72"/>
        <w:ind w:firstLineChars="64" w:firstLine="134"/>
        <w:jc w:val="left"/>
      </w:pPr>
      <w:r w:rsidRPr="004D4550">
        <w:rPr>
          <w:rFonts w:hint="eastAsia"/>
        </w:rPr>
        <w:t xml:space="preserve">　＜</w:t>
      </w:r>
      <w:r w:rsidR="002B74E6" w:rsidRPr="004D4550">
        <w:rPr>
          <w:rFonts w:hint="eastAsia"/>
        </w:rPr>
        <w:t>マンションの管理組合等における集会の開催について</w:t>
      </w:r>
      <w:r w:rsidRPr="004D4550">
        <w:rPr>
          <w:rFonts w:hint="eastAsia"/>
        </w:rPr>
        <w:t>＞</w:t>
      </w:r>
    </w:p>
    <w:p w:rsidR="002B74E6" w:rsidRPr="004D4550" w:rsidRDefault="002B74E6" w:rsidP="004D4550">
      <w:pPr>
        <w:spacing w:beforeLines="20" w:before="72"/>
        <w:ind w:leftChars="118" w:left="271" w:hangingChars="11" w:hanging="23"/>
        <w:jc w:val="left"/>
      </w:pPr>
      <w:r w:rsidRPr="004D4550">
        <w:rPr>
          <w:rFonts w:hint="eastAsia"/>
        </w:rPr>
        <w:t xml:space="preserve">　新型コロナウイルス感染症の影響により，管理者が選任された管理組合又は管理組合法人において，前年の開催から１年以内に建物の区分所有等に関する法律（以下「区分所有法」といいます。）上の集会の開催をすることができなくなった場合について</w:t>
      </w:r>
      <w:r w:rsidR="00052B2C">
        <w:rPr>
          <w:rFonts w:hint="eastAsia"/>
        </w:rPr>
        <w:t>、</w:t>
      </w:r>
      <w:r w:rsidRPr="004D4550">
        <w:rPr>
          <w:rFonts w:hint="eastAsia"/>
        </w:rPr>
        <w:t>以下のとおりお知らせします。</w:t>
      </w:r>
    </w:p>
    <w:p w:rsidR="002B74E6" w:rsidRPr="004D4550" w:rsidRDefault="002B74E6" w:rsidP="00DC15F7">
      <w:pPr>
        <w:spacing w:beforeLines="50" w:before="180"/>
        <w:ind w:leftChars="129" w:left="271" w:firstLineChars="134" w:firstLine="281"/>
        <w:jc w:val="left"/>
      </w:pPr>
      <w:r w:rsidRPr="004D4550">
        <w:rPr>
          <w:rFonts w:hint="eastAsia"/>
        </w:rPr>
        <w:t>区分所有法にお</w:t>
      </w:r>
      <w:bookmarkStart w:id="0" w:name="_GoBack"/>
      <w:bookmarkEnd w:id="0"/>
      <w:r w:rsidRPr="004D4550">
        <w:rPr>
          <w:rFonts w:hint="eastAsia"/>
        </w:rPr>
        <w:t>いては，管理者又は理事が，少なくとも毎年１回集会を招集しなければならないとされ</w:t>
      </w:r>
      <w:r w:rsidR="00052B2C">
        <w:rPr>
          <w:rFonts w:hint="eastAsia"/>
        </w:rPr>
        <w:t>、</w:t>
      </w:r>
      <w:r w:rsidRPr="004D4550">
        <w:rPr>
          <w:rFonts w:hint="eastAsia"/>
        </w:rPr>
        <w:t>集会において毎年１回一定の時期にその事務に関する報告をしなければならないとされていますが（区分所有法第３４条第２項</w:t>
      </w:r>
      <w:r w:rsidR="00052B2C">
        <w:rPr>
          <w:rFonts w:hint="eastAsia"/>
        </w:rPr>
        <w:t>、</w:t>
      </w:r>
      <w:r w:rsidRPr="004D4550">
        <w:rPr>
          <w:rFonts w:hint="eastAsia"/>
        </w:rPr>
        <w:t>第４３条</w:t>
      </w:r>
      <w:r w:rsidR="00052B2C">
        <w:rPr>
          <w:rFonts w:hint="eastAsia"/>
        </w:rPr>
        <w:t>、</w:t>
      </w:r>
      <w:r w:rsidRPr="004D4550">
        <w:rPr>
          <w:rFonts w:hint="eastAsia"/>
        </w:rPr>
        <w:t>第４７条第１２項</w:t>
      </w:r>
      <w:r w:rsidR="00052B2C">
        <w:rPr>
          <w:rFonts w:hint="eastAsia"/>
        </w:rPr>
        <w:t>、</w:t>
      </w:r>
      <w:r w:rsidRPr="004D4550">
        <w:rPr>
          <w:rFonts w:hint="eastAsia"/>
        </w:rPr>
        <w:t>第６６条）</w:t>
      </w:r>
      <w:r w:rsidR="00052B2C">
        <w:rPr>
          <w:rFonts w:hint="eastAsia"/>
        </w:rPr>
        <w:t>、</w:t>
      </w:r>
      <w:r w:rsidRPr="004D4550">
        <w:rPr>
          <w:rFonts w:hint="eastAsia"/>
        </w:rPr>
        <w:t>前年の開催から１年以内に必ず集会の招集をし</w:t>
      </w:r>
      <w:r w:rsidR="00052B2C">
        <w:rPr>
          <w:rFonts w:hint="eastAsia"/>
        </w:rPr>
        <w:t>、</w:t>
      </w:r>
      <w:r w:rsidRPr="004D4550">
        <w:rPr>
          <w:rFonts w:hint="eastAsia"/>
        </w:rPr>
        <w:t>集会においてその事務に関する報告をすることが求められているわけではありません。</w:t>
      </w:r>
    </w:p>
    <w:p w:rsidR="002B74E6" w:rsidRPr="004D4550" w:rsidRDefault="002B74E6" w:rsidP="00DC15F7">
      <w:pPr>
        <w:spacing w:beforeLines="50" w:before="180"/>
        <w:ind w:leftChars="129" w:left="271" w:firstLineChars="64" w:firstLine="134"/>
        <w:jc w:val="left"/>
      </w:pPr>
      <w:r w:rsidRPr="004D4550">
        <w:rPr>
          <w:rFonts w:hint="eastAsia"/>
        </w:rPr>
        <w:t>したがって</w:t>
      </w:r>
      <w:r w:rsidR="00052B2C">
        <w:rPr>
          <w:rFonts w:hint="eastAsia"/>
        </w:rPr>
        <w:t>、</w:t>
      </w:r>
      <w:r w:rsidRPr="004D4550">
        <w:rPr>
          <w:rFonts w:hint="eastAsia"/>
          <w:color w:val="000000" w:themeColor="text1"/>
        </w:rPr>
        <w:t>今般の新型コロナウイルス感染症に関連し</w:t>
      </w:r>
      <w:r w:rsidR="00052B2C">
        <w:rPr>
          <w:rFonts w:hint="eastAsia"/>
          <w:color w:val="000000" w:themeColor="text1"/>
        </w:rPr>
        <w:t>、</w:t>
      </w:r>
      <w:r w:rsidRPr="004D4550">
        <w:rPr>
          <w:rFonts w:hint="eastAsia"/>
          <w:color w:val="000000" w:themeColor="text1"/>
        </w:rPr>
        <w:t>前年の集会の開催から１年以内に区分所有法上の集会の開催をすることができない状況が生じた場合には</w:t>
      </w:r>
      <w:r w:rsidR="00052B2C">
        <w:rPr>
          <w:rFonts w:hint="eastAsia"/>
          <w:color w:val="000000" w:themeColor="text1"/>
        </w:rPr>
        <w:t>、</w:t>
      </w:r>
      <w:r w:rsidRPr="00D24D6F">
        <w:rPr>
          <w:rFonts w:hint="eastAsia"/>
          <w:color w:val="000000" w:themeColor="text1"/>
          <w:u w:val="single"/>
        </w:rPr>
        <w:t>その状況が解消された後</w:t>
      </w:r>
      <w:r w:rsidR="00052B2C" w:rsidRPr="00D24D6F">
        <w:rPr>
          <w:rFonts w:hint="eastAsia"/>
          <w:color w:val="000000" w:themeColor="text1"/>
          <w:u w:val="single"/>
        </w:rPr>
        <w:t>、</w:t>
      </w:r>
      <w:r w:rsidRPr="00D24D6F">
        <w:rPr>
          <w:rFonts w:hint="eastAsia"/>
          <w:color w:val="000000" w:themeColor="text1"/>
          <w:u w:val="single"/>
        </w:rPr>
        <w:t>本年中に集会を招集し</w:t>
      </w:r>
      <w:r w:rsidR="00052B2C" w:rsidRPr="00D24D6F">
        <w:rPr>
          <w:rFonts w:hint="eastAsia"/>
          <w:color w:val="000000" w:themeColor="text1"/>
          <w:u w:val="single"/>
        </w:rPr>
        <w:t>、</w:t>
      </w:r>
      <w:r w:rsidRPr="00D24D6F">
        <w:rPr>
          <w:rFonts w:hint="eastAsia"/>
          <w:color w:val="000000" w:themeColor="text1"/>
          <w:u w:val="single"/>
        </w:rPr>
        <w:t>集会において必要な報告をすれば足りる</w:t>
      </w:r>
      <w:r w:rsidRPr="004D4550">
        <w:rPr>
          <w:rFonts w:hint="eastAsia"/>
          <w:color w:val="000000" w:themeColor="text1"/>
        </w:rPr>
        <w:t>ものと考えられます</w:t>
      </w:r>
      <w:r w:rsidRPr="004D4550">
        <w:rPr>
          <w:rFonts w:hint="eastAsia"/>
        </w:rPr>
        <w:t>。</w:t>
      </w:r>
    </w:p>
    <w:p w:rsidR="000F7305" w:rsidRPr="004D4550" w:rsidRDefault="000F7305"/>
    <w:p w:rsidR="000F7305" w:rsidRPr="004D4550" w:rsidRDefault="000F7305" w:rsidP="004D4550">
      <w:pPr>
        <w:pStyle w:val="1"/>
      </w:pPr>
      <w:r w:rsidRPr="004D4550">
        <w:rPr>
          <w:rFonts w:hint="eastAsia"/>
        </w:rPr>
        <w:t>４．具体的な対処</w:t>
      </w:r>
      <w:r w:rsidR="00C47E45">
        <w:rPr>
          <w:rFonts w:hint="eastAsia"/>
        </w:rPr>
        <w:t>方法</w:t>
      </w:r>
    </w:p>
    <w:p w:rsidR="000F7305" w:rsidRPr="004D4550" w:rsidRDefault="000F7305" w:rsidP="004D4550">
      <w:pPr>
        <w:spacing w:beforeLines="20" w:before="72"/>
        <w:ind w:firstLineChars="129" w:firstLine="271"/>
      </w:pPr>
      <w:r w:rsidRPr="004D4550">
        <w:rPr>
          <w:rFonts w:hint="eastAsia"/>
        </w:rPr>
        <w:t>（１）</w:t>
      </w:r>
      <w:r w:rsidR="00AF34E5">
        <w:rPr>
          <w:rFonts w:hint="eastAsia"/>
        </w:rPr>
        <w:t>総会を</w:t>
      </w:r>
      <w:r w:rsidRPr="004D4550">
        <w:rPr>
          <w:rFonts w:hint="eastAsia"/>
        </w:rPr>
        <w:t>開催する場合</w:t>
      </w:r>
    </w:p>
    <w:p w:rsidR="000F7305" w:rsidRPr="004D4550" w:rsidRDefault="000F7305" w:rsidP="00AF34E5">
      <w:pPr>
        <w:ind w:leftChars="405" w:left="850" w:firstLineChars="66" w:firstLine="139"/>
      </w:pPr>
      <w:r w:rsidRPr="004D4550">
        <w:rPr>
          <w:rFonts w:hint="eastAsia"/>
        </w:rPr>
        <w:t>ルールどおり総会は開催するが、できる限り出席者を減らすために、議決権行使書・委任状の提出を推奨する（来場はなるべくご遠慮いただく</w:t>
      </w:r>
      <w:r w:rsidR="00C47E45">
        <w:rPr>
          <w:rFonts w:hint="eastAsia"/>
        </w:rPr>
        <w:t>。</w:t>
      </w:r>
      <w:r w:rsidR="00C47E45">
        <w:t>文例</w:t>
      </w:r>
      <w:r w:rsidR="00C47E45">
        <w:rPr>
          <w:rFonts w:hint="eastAsia"/>
        </w:rPr>
        <w:t>は別添</w:t>
      </w:r>
      <w:r w:rsidRPr="004D4550">
        <w:rPr>
          <w:rFonts w:hint="eastAsia"/>
        </w:rPr>
        <w:t>）</w:t>
      </w:r>
    </w:p>
    <w:p w:rsidR="000F7305" w:rsidRPr="004D4550" w:rsidRDefault="000F7305"/>
    <w:p w:rsidR="000F7305" w:rsidRPr="004D4550" w:rsidRDefault="000F7305" w:rsidP="000F7305">
      <w:pPr>
        <w:ind w:firstLineChars="129" w:firstLine="271"/>
      </w:pPr>
      <w:r w:rsidRPr="004D4550">
        <w:rPr>
          <w:rFonts w:hint="eastAsia"/>
        </w:rPr>
        <w:t>（２）</w:t>
      </w:r>
      <w:r w:rsidR="00AF34E5">
        <w:rPr>
          <w:rFonts w:hint="eastAsia"/>
        </w:rPr>
        <w:t>総会を</w:t>
      </w:r>
      <w:r w:rsidRPr="004D4550">
        <w:rPr>
          <w:rFonts w:hint="eastAsia"/>
        </w:rPr>
        <w:t>延期する場合</w:t>
      </w:r>
    </w:p>
    <w:p w:rsidR="00AF34E5" w:rsidRDefault="004D4550" w:rsidP="00AF34E5">
      <w:pPr>
        <w:ind w:leftChars="405" w:left="850" w:firstLineChars="66" w:firstLine="139"/>
      </w:pPr>
      <w:r w:rsidRPr="004D4550">
        <w:rPr>
          <w:rFonts w:hint="eastAsia"/>
        </w:rPr>
        <w:t>延期はあくまで「多くの区分所有者が集まることを避ける」措置であるため、所定の内容を記した議案書</w:t>
      </w:r>
      <w:r w:rsidR="00AF34E5">
        <w:rPr>
          <w:rFonts w:hint="eastAsia"/>
        </w:rPr>
        <w:t>は</w:t>
      </w:r>
      <w:r w:rsidRPr="004D4550">
        <w:rPr>
          <w:rFonts w:hint="eastAsia"/>
        </w:rPr>
        <w:t>通常と同じ時期に配布することで区分所有者による検討は促しておき、開催日のみを未定としておく</w:t>
      </w:r>
      <w:r w:rsidR="000F7305">
        <w:rPr>
          <w:rFonts w:hint="eastAsia"/>
        </w:rPr>
        <w:t>。</w:t>
      </w:r>
    </w:p>
    <w:p w:rsidR="000F7305" w:rsidRDefault="00052B2C" w:rsidP="00AF34E5">
      <w:pPr>
        <w:ind w:leftChars="405" w:left="850" w:firstLineChars="66" w:firstLine="139"/>
      </w:pPr>
      <w:r w:rsidRPr="00052B2C">
        <w:rPr>
          <w:rFonts w:hint="eastAsia"/>
        </w:rPr>
        <w:t>その状況が解消された後に集会を招集し、集会において必要な報告を</w:t>
      </w:r>
      <w:r>
        <w:rPr>
          <w:rFonts w:hint="eastAsia"/>
        </w:rPr>
        <w:t>行う。</w:t>
      </w:r>
    </w:p>
    <w:p w:rsidR="00AF34E5" w:rsidRDefault="00AF34E5" w:rsidP="00AF34E5">
      <w:pPr>
        <w:spacing w:beforeLines="50" w:before="180"/>
        <w:ind w:leftChars="451" w:left="947" w:firstLineChars="21" w:firstLine="44"/>
      </w:pPr>
      <w:r>
        <w:rPr>
          <w:rFonts w:hint="eastAsia"/>
        </w:rPr>
        <w:t>なお、任期の満了又は辞任によって退任する役員は、後任の役員が就任する（集会で選任される）までの間、引き続きその職務を行う。（標準管理規約第</w:t>
      </w:r>
      <w:r>
        <w:rPr>
          <w:rFonts w:hint="eastAsia"/>
        </w:rPr>
        <w:t>36</w:t>
      </w:r>
      <w:r>
        <w:rPr>
          <w:rFonts w:hint="eastAsia"/>
        </w:rPr>
        <w:t>条第</w:t>
      </w:r>
      <w:r>
        <w:rPr>
          <w:rFonts w:hint="eastAsia"/>
        </w:rPr>
        <w:t>3</w:t>
      </w:r>
      <w:r>
        <w:rPr>
          <w:rFonts w:hint="eastAsia"/>
        </w:rPr>
        <w:t>項）</w:t>
      </w:r>
    </w:p>
    <w:p w:rsidR="00B1481F" w:rsidRPr="00AF34E5" w:rsidRDefault="00B1481F" w:rsidP="00B1481F">
      <w:pPr>
        <w:spacing w:beforeLines="50" w:before="180"/>
        <w:jc w:val="right"/>
        <w:rPr>
          <w:rFonts w:hint="eastAsia"/>
        </w:rPr>
      </w:pPr>
      <w:r>
        <w:rPr>
          <w:rFonts w:hint="eastAsia"/>
        </w:rPr>
        <w:t>以上</w:t>
      </w:r>
    </w:p>
    <w:sectPr w:rsidR="00B1481F" w:rsidRPr="00AF34E5" w:rsidSect="00DC15F7">
      <w:pgSz w:w="11906" w:h="16838"/>
      <w:pgMar w:top="567" w:right="70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9E"/>
    <w:rsid w:val="00052B2C"/>
    <w:rsid w:val="000F7305"/>
    <w:rsid w:val="002B74E6"/>
    <w:rsid w:val="00330094"/>
    <w:rsid w:val="004D4550"/>
    <w:rsid w:val="004F675A"/>
    <w:rsid w:val="009F24E3"/>
    <w:rsid w:val="00AF34E5"/>
    <w:rsid w:val="00B1481F"/>
    <w:rsid w:val="00B22B9E"/>
    <w:rsid w:val="00C47E45"/>
    <w:rsid w:val="00D24D6F"/>
    <w:rsid w:val="00D61E35"/>
    <w:rsid w:val="00DC15F7"/>
    <w:rsid w:val="00EC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11319B-6170-4C6F-9B1E-F0F9B713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4E5"/>
    <w:pPr>
      <w:widowControl w:val="0"/>
      <w:snapToGrid w:val="0"/>
      <w:jc w:val="both"/>
    </w:pPr>
    <w:rPr>
      <w:rFonts w:eastAsia="HGS明朝E"/>
    </w:rPr>
  </w:style>
  <w:style w:type="paragraph" w:styleId="1">
    <w:name w:val="heading 1"/>
    <w:basedOn w:val="a"/>
    <w:next w:val="a"/>
    <w:link w:val="10"/>
    <w:uiPriority w:val="9"/>
    <w:qFormat/>
    <w:rsid w:val="00D24D6F"/>
    <w:pPr>
      <w:keepNext/>
      <w:outlineLvl w:val="0"/>
    </w:pPr>
    <w:rPr>
      <w:rFonts w:asciiTheme="majorHAnsi"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5F7"/>
    <w:rPr>
      <w:color w:val="0563C1" w:themeColor="hyperlink"/>
      <w:u w:val="single"/>
    </w:rPr>
  </w:style>
  <w:style w:type="character" w:customStyle="1" w:styleId="10">
    <w:name w:val="見出し 1 (文字)"/>
    <w:basedOn w:val="a0"/>
    <w:link w:val="1"/>
    <w:uiPriority w:val="9"/>
    <w:rsid w:val="00D24D6F"/>
    <w:rPr>
      <w:rFonts w:asciiTheme="majorHAnsi" w:eastAsia="HGS明朝E" w:hAnsiTheme="majorHAnsi" w:cstheme="majorBidi"/>
      <w:b/>
      <w:szCs w:val="24"/>
    </w:rPr>
  </w:style>
  <w:style w:type="paragraph" w:styleId="a4">
    <w:name w:val="Title"/>
    <w:basedOn w:val="a"/>
    <w:next w:val="a"/>
    <w:link w:val="a5"/>
    <w:uiPriority w:val="10"/>
    <w:qFormat/>
    <w:rsid w:val="00D24D6F"/>
    <w:pPr>
      <w:spacing w:before="240" w:after="120"/>
      <w:jc w:val="center"/>
      <w:outlineLvl w:val="0"/>
    </w:pPr>
    <w:rPr>
      <w:rFonts w:asciiTheme="majorHAnsi" w:hAnsiTheme="majorHAnsi" w:cstheme="majorBidi"/>
      <w:sz w:val="28"/>
      <w:szCs w:val="32"/>
    </w:rPr>
  </w:style>
  <w:style w:type="character" w:customStyle="1" w:styleId="a5">
    <w:name w:val="表題 (文字)"/>
    <w:basedOn w:val="a0"/>
    <w:link w:val="a4"/>
    <w:uiPriority w:val="10"/>
    <w:rsid w:val="00D24D6F"/>
    <w:rPr>
      <w:rFonts w:asciiTheme="majorHAnsi" w:eastAsia="HGS明朝E" w:hAnsiTheme="majorHAnsi"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12288;http:/www.moj.go.jp/MINJI/minji07_0002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俊夫</dc:creator>
  <cp:keywords/>
  <dc:description/>
  <cp:lastModifiedBy>高濱 義夫</cp:lastModifiedBy>
  <cp:revision>4</cp:revision>
  <dcterms:created xsi:type="dcterms:W3CDTF">2020-03-27T23:52:00Z</dcterms:created>
  <dcterms:modified xsi:type="dcterms:W3CDTF">2020-03-30T06:44:00Z</dcterms:modified>
</cp:coreProperties>
</file>